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EA7CD" w14:textId="6E6C2C38" w:rsidR="006825CA" w:rsidRPr="006825CA" w:rsidRDefault="006825CA" w:rsidP="006825CA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6825CA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106</w:t>
      </w:r>
      <w:r w:rsidRPr="006825CA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6825CA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6825CA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5159C1" w:rsidRPr="005159C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R4-2301576</w:t>
      </w:r>
    </w:p>
    <w:p w14:paraId="12113A91" w14:textId="1DB824F6" w:rsidR="0040353F" w:rsidRPr="0040353F" w:rsidRDefault="006825CA" w:rsidP="006825CA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6825CA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Athens, Greece, February 27 – March 3, 2022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3B0A96FA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C3580B" w:rsidRPr="00C3580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</w:t>
      </w:r>
      <w:r w:rsidR="00C3580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Type </w:t>
      </w:r>
      <w:r w:rsidR="00C3580B" w:rsidRPr="00C3580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3 UE to support non-collocated deployment</w:t>
      </w:r>
    </w:p>
    <w:p w14:paraId="76ECAF7E" w14:textId="4FC1B6DD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106E6F">
        <w:rPr>
          <w:rFonts w:ascii="Arial" w:eastAsia="Times New Roman" w:hAnsi="Arial" w:cs="Arial"/>
          <w:kern w:val="0"/>
          <w:sz w:val="22"/>
          <w:szCs w:val="20"/>
          <w:lang w:eastAsia="en-US"/>
        </w:rPr>
        <w:t>9.11.2</w:t>
      </w:r>
    </w:p>
    <w:p w14:paraId="71156038" w14:textId="3120F8AE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06E6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102388DD" w:rsidR="007A6214" w:rsidRPr="007A6214" w:rsidRDefault="00106E6F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[1], the conflict between MRTD and power imbalance was raised due to the shared LNA in Type 3 UE</w:t>
      </w:r>
      <w:r w:rsidR="005E6A6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and in this contribution, we provide our views on this issue.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5463BB7F" w14:textId="2D80E1EB" w:rsidR="00106E6F" w:rsidRDefault="00106E6F" w:rsidP="00106E6F">
      <w:pPr>
        <w:rPr>
          <w:rFonts w:ascii="Times New Roman" w:hAnsi="Times New Roman" w:cs="Times New Roman"/>
        </w:rPr>
      </w:pPr>
      <w:r w:rsidRPr="00106E6F">
        <w:rPr>
          <w:rFonts w:ascii="Times New Roman" w:hAnsi="Times New Roman" w:cs="Times New Roman"/>
        </w:rPr>
        <w:t xml:space="preserve">In </w:t>
      </w:r>
      <w:r w:rsidR="005E6A6F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previous meeting, 25 dB power imbalance was reused for Type 2 UE requirement, and this value is derived from the real non-collocated deployment and any reduction </w:t>
      </w:r>
      <w:r w:rsidR="005E6A6F">
        <w:rPr>
          <w:rFonts w:ascii="Times New Roman" w:hAnsi="Times New Roman" w:cs="Times New Roman"/>
        </w:rPr>
        <w:t>implies</w:t>
      </w:r>
      <w:r>
        <w:rPr>
          <w:rFonts w:ascii="Times New Roman" w:hAnsi="Times New Roman" w:cs="Times New Roman"/>
        </w:rPr>
        <w:t xml:space="preserve"> the shrink of cell coverage.</w:t>
      </w:r>
    </w:p>
    <w:p w14:paraId="0FA5A589" w14:textId="77777777" w:rsidR="00106E6F" w:rsidRDefault="00106E6F" w:rsidP="00106E6F">
      <w:pPr>
        <w:rPr>
          <w:rFonts w:ascii="Times New Roman" w:hAnsi="Times New Roman" w:cs="Times New Roman"/>
        </w:rPr>
      </w:pP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538"/>
        <w:gridCol w:w="466"/>
        <w:gridCol w:w="298"/>
        <w:gridCol w:w="521"/>
        <w:gridCol w:w="659"/>
        <w:gridCol w:w="753"/>
        <w:gridCol w:w="460"/>
        <w:gridCol w:w="710"/>
        <w:gridCol w:w="1080"/>
        <w:gridCol w:w="4008"/>
      </w:tblGrid>
      <w:tr w:rsidR="00106E6F" w14:paraId="2A175D53" w14:textId="77777777" w:rsidTr="00106E6F">
        <w:trPr>
          <w:trHeight w:val="7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6F92337" w14:textId="77777777" w:rsidR="00106E6F" w:rsidRDefault="00106E6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UE</w:t>
            </w:r>
          </w:p>
          <w:p w14:paraId="3EC8B27F" w14:textId="77777777" w:rsidR="00106E6F" w:rsidRDefault="00106E6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347490D9" w14:textId="77777777" w:rsidR="00106E6F" w:rsidRDefault="00106E6F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  <w:p w14:paraId="76E59F15" w14:textId="77777777" w:rsidR="00106E6F" w:rsidRDefault="00106E6F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CC#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6214E90E" w14:textId="77777777" w:rsidR="00106E6F" w:rsidRDefault="00106E6F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antenna</w:t>
            </w:r>
            <w:r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br/>
              <w:t>/ LNA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573DA4D0" w14:textId="77777777" w:rsidR="00106E6F" w:rsidRDefault="00106E6F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Mixer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72E89A86" w14:textId="77777777" w:rsidR="00106E6F" w:rsidRDefault="00106E6F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Analog</w:t>
            </w:r>
          </w:p>
          <w:p w14:paraId="607CF426" w14:textId="77777777" w:rsidR="00106E6F" w:rsidRDefault="00106E6F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BB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34AF3E2E" w14:textId="77777777" w:rsidR="00106E6F" w:rsidRDefault="00106E6F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#Rx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41F14586" w14:textId="77777777" w:rsidR="00106E6F" w:rsidRDefault="00106E6F">
            <w:pPr>
              <w:rPr>
                <w:rFonts w:ascii="Calibri" w:eastAsia="Yu Mincho" w:hAnsi="Calibri" w:cs="Calibri"/>
                <w:b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Calibri" w:eastAsia="Yu Mincho" w:hAnsi="Calibri" w:cs="Calibri"/>
                <w:b/>
                <w:color w:val="000000"/>
                <w:sz w:val="16"/>
                <w:szCs w:val="16"/>
                <w:lang w:eastAsia="ja-JP"/>
              </w:rPr>
              <w:t>NRCA/</w:t>
            </w:r>
          </w:p>
          <w:p w14:paraId="60050536" w14:textId="77777777" w:rsidR="00106E6F" w:rsidRDefault="00106E6F">
            <w:pPr>
              <w:rPr>
                <w:rFonts w:ascii="Calibri" w:eastAsia="Yu Mincho" w:hAnsi="Calibri" w:cs="Calibri"/>
                <w:b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Calibri" w:eastAsia="Yu Mincho" w:hAnsi="Calibri" w:cs="Calibri"/>
                <w:b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3BA5D929" w14:textId="77777777" w:rsidR="00106E6F" w:rsidRDefault="00106E6F">
            <w:pPr>
              <w:rPr>
                <w:rFonts w:ascii="Calibri" w:eastAsia="Yu Mincho" w:hAnsi="Calibri" w:cs="Calibri"/>
                <w:b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Calibri" w:eastAsia="Yu Mincho" w:hAnsi="Calibri" w:cs="Calibri"/>
                <w:b/>
                <w:color w:val="000000"/>
                <w:sz w:val="16"/>
                <w:szCs w:val="16"/>
                <w:lang w:eastAsia="ja-JP"/>
              </w:rPr>
              <w:t>power</w:t>
            </w:r>
          </w:p>
          <w:p w14:paraId="6488CCFD" w14:textId="77777777" w:rsidR="00106E6F" w:rsidRDefault="00106E6F">
            <w:pPr>
              <w:rPr>
                <w:rFonts w:ascii="Calibri" w:eastAsia="宋体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imbalance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F2CF09B" w14:textId="77777777" w:rsidR="00106E6F" w:rsidRDefault="00106E6F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comment</w:t>
            </w:r>
          </w:p>
        </w:tc>
      </w:tr>
      <w:tr w:rsidR="00106E6F" w14:paraId="33728117" w14:textId="77777777" w:rsidTr="00106E6F">
        <w:trPr>
          <w:trHeight w:val="70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0C19" w14:textId="77777777" w:rsidR="00106E6F" w:rsidRDefault="00106E6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0F7D7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0EE5E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537E8" w14:textId="77777777" w:rsidR="00106E6F" w:rsidRDefault="00106E6F">
            <w:pPr>
              <w:jc w:val="center"/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  <w:t>4</w:t>
            </w:r>
          </w:p>
          <w:p w14:paraId="6F9E9C1D" w14:textId="77777777" w:rsidR="00106E6F" w:rsidRDefault="00106E6F">
            <w:pPr>
              <w:jc w:val="center"/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  <w:t>total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806C3" w14:textId="77777777" w:rsidR="00106E6F" w:rsidRDefault="00106E6F">
            <w:pPr>
              <w:jc w:val="center"/>
              <w:rPr>
                <w:rFonts w:ascii="Calibri" w:eastAsia="宋体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834FE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5B90F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2Rx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448D" w14:textId="77777777" w:rsidR="00106E6F" w:rsidRDefault="00106E6F">
            <w:pPr>
              <w:jc w:val="center"/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  <w:t>NRCA</w:t>
            </w:r>
          </w:p>
          <w:p w14:paraId="74478F5D" w14:textId="77777777" w:rsidR="00106E6F" w:rsidRDefault="00106E6F">
            <w:pPr>
              <w:jc w:val="center"/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3E130" w14:textId="77777777" w:rsidR="00106E6F" w:rsidRDefault="00106E6F">
            <w:pPr>
              <w:jc w:val="center"/>
              <w:rPr>
                <w:rFonts w:ascii="Calibri" w:eastAsia="宋体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25dB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full range</w:t>
            </w:r>
          </w:p>
        </w:tc>
        <w:tc>
          <w:tcPr>
            <w:tcW w:w="4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2D8C3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Reuse of baseline architecture restricted to 2Rx/band but need 2LO frequencies</w:t>
            </w:r>
          </w:p>
        </w:tc>
      </w:tr>
      <w:tr w:rsidR="00106E6F" w14:paraId="18DC3FE4" w14:textId="77777777" w:rsidTr="00106E6F">
        <w:trPr>
          <w:trHeight w:val="7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1770" w14:textId="77777777" w:rsidR="00106E6F" w:rsidRDefault="00106E6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2F37D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3C70C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D985" w14:textId="77777777" w:rsidR="00106E6F" w:rsidRDefault="00106E6F">
            <w:pPr>
              <w:rPr>
                <w:rFonts w:ascii="Calibri" w:eastAsia="Yu Mincho" w:hAnsi="Calibri" w:cs="Calibri"/>
                <w:color w:val="000000"/>
                <w:sz w:val="16"/>
                <w:szCs w:val="16"/>
                <w:lang w:val="en-GB"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0AC11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5DF77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AC986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E5BC" w14:textId="77777777" w:rsidR="00106E6F" w:rsidRDefault="00106E6F">
            <w:pPr>
              <w:rPr>
                <w:rFonts w:ascii="Calibri" w:eastAsia="Yu Mincho" w:hAnsi="Calibri" w:cs="Calibri"/>
                <w:color w:val="000000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1EC9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D56B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106E6F" w14:paraId="28AEB794" w14:textId="77777777" w:rsidTr="00106E6F">
        <w:trPr>
          <w:trHeight w:val="70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D562" w14:textId="77777777" w:rsidR="00106E6F" w:rsidRDefault="00106E6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[3a]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5FC5A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EC3D1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shared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AE878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4F844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53D24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7268" w14:textId="77777777" w:rsidR="00106E6F" w:rsidRDefault="00106E6F">
            <w:pPr>
              <w:jc w:val="center"/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CE1F0" w14:textId="77777777" w:rsidR="00106E6F" w:rsidRDefault="00106E6F">
            <w:pPr>
              <w:jc w:val="center"/>
              <w:rPr>
                <w:rFonts w:ascii="Calibri" w:eastAsia="宋体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6&lt;P≤25dB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partial range</w:t>
            </w:r>
          </w:p>
        </w:tc>
        <w:tc>
          <w:tcPr>
            <w:tcW w:w="4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48C15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Reuse of baseline RFFE architecture adding 2LO/BB/Rx and RF split after 2 LNAs out of 4 =&gt; common AGC on LNA =&gt; 25dB partial range</w:t>
            </w:r>
          </w:p>
        </w:tc>
      </w:tr>
      <w:tr w:rsidR="00106E6F" w14:paraId="44DAAD1D" w14:textId="77777777" w:rsidTr="00106E6F">
        <w:trPr>
          <w:trHeight w:val="7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7A36" w14:textId="77777777" w:rsidR="00106E6F" w:rsidRDefault="00106E6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E5478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33D2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FC9EB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212EA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C6CFC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A816" w14:textId="77777777" w:rsidR="00106E6F" w:rsidRDefault="00106E6F">
            <w:pPr>
              <w:rPr>
                <w:rFonts w:ascii="Calibri" w:eastAsia="Yu Mincho" w:hAnsi="Calibri" w:cs="Calibri"/>
                <w:color w:val="000000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11BC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268D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106E6F" w14:paraId="61C05752" w14:textId="77777777" w:rsidTr="00106E6F">
        <w:trPr>
          <w:trHeight w:val="70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0CBA" w14:textId="77777777" w:rsidR="00106E6F" w:rsidRDefault="00106E6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[3b]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4F139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6CD48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shared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E1820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05CB8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1B133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A767" w14:textId="77777777" w:rsidR="00106E6F" w:rsidRDefault="00106E6F">
            <w:pPr>
              <w:jc w:val="center"/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  <w:t>NRCA</w:t>
            </w:r>
          </w:p>
          <w:p w14:paraId="2C7DE4E6" w14:textId="77777777" w:rsidR="00106E6F" w:rsidRDefault="00106E6F">
            <w:pPr>
              <w:jc w:val="center"/>
              <w:rPr>
                <w:rFonts w:ascii="Calibri" w:eastAsia="宋体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31428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6&lt;P≤25dB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partial range</w:t>
            </w:r>
          </w:p>
        </w:tc>
        <w:tc>
          <w:tcPr>
            <w:tcW w:w="4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9431B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Reuse of baseline RFFE architecture adding 2LO/BB/Rx and RF split after all 4 LNAs =&gt; common AGC on LNA =&gt; 25dB partial range</w:t>
            </w:r>
          </w:p>
        </w:tc>
      </w:tr>
      <w:tr w:rsidR="00106E6F" w14:paraId="488506D3" w14:textId="77777777" w:rsidTr="00106E6F">
        <w:trPr>
          <w:trHeight w:val="7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D003" w14:textId="77777777" w:rsidR="00106E6F" w:rsidRDefault="00106E6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2DA28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0CEB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46BC9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7E4C0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F4E6D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079AB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9FA9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110E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106E6F" w14:paraId="4EBF3369" w14:textId="77777777" w:rsidTr="00106E6F">
        <w:trPr>
          <w:trHeight w:val="70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A418" w14:textId="77777777" w:rsidR="00106E6F" w:rsidRDefault="00106E6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[4a]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B0596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20F4D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1E592" w14:textId="77777777" w:rsidR="00106E6F" w:rsidRDefault="00106E6F">
            <w:pPr>
              <w:jc w:val="center"/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  <w:t>6</w:t>
            </w:r>
          </w:p>
          <w:p w14:paraId="665101C1" w14:textId="77777777" w:rsidR="00106E6F" w:rsidRDefault="00106E6F">
            <w:pPr>
              <w:jc w:val="center"/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  <w:t>total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D42A6" w14:textId="77777777" w:rsidR="00106E6F" w:rsidRDefault="00106E6F">
            <w:pPr>
              <w:jc w:val="center"/>
              <w:rPr>
                <w:rFonts w:ascii="Calibri" w:eastAsia="宋体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2A59C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81A34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1023" w14:textId="77777777" w:rsidR="00106E6F" w:rsidRDefault="00106E6F">
            <w:pPr>
              <w:jc w:val="center"/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1E0FD" w14:textId="77777777" w:rsidR="00106E6F" w:rsidRDefault="00106E6F">
            <w:pPr>
              <w:jc w:val="center"/>
              <w:rPr>
                <w:rFonts w:ascii="Calibri" w:eastAsia="宋体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25dB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full range</w:t>
            </w:r>
          </w:p>
        </w:tc>
        <w:tc>
          <w:tcPr>
            <w:tcW w:w="4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10E52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Requires 6 antennas and LNA =&gt; is it compatible with smartphone? (</w:t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for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which frequency range), FWA only</w:t>
            </w:r>
          </w:p>
        </w:tc>
      </w:tr>
      <w:tr w:rsidR="00106E6F" w14:paraId="3AE9CD29" w14:textId="77777777" w:rsidTr="00106E6F">
        <w:trPr>
          <w:trHeight w:val="7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11E6" w14:textId="77777777" w:rsidR="00106E6F" w:rsidRDefault="00106E6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F545C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422EA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4E83" w14:textId="77777777" w:rsidR="00106E6F" w:rsidRDefault="00106E6F">
            <w:pPr>
              <w:rPr>
                <w:rFonts w:ascii="Calibri" w:eastAsia="Yu Mincho" w:hAnsi="Calibri" w:cs="Calibri"/>
                <w:color w:val="000000"/>
                <w:sz w:val="16"/>
                <w:szCs w:val="16"/>
                <w:lang w:val="en-GB"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CD9D2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D2C27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38600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5975" w14:textId="77777777" w:rsidR="00106E6F" w:rsidRDefault="00106E6F">
            <w:pPr>
              <w:rPr>
                <w:rFonts w:ascii="Calibri" w:eastAsia="Yu Mincho" w:hAnsi="Calibri" w:cs="Calibri"/>
                <w:color w:val="000000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C4D5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E570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106E6F" w14:paraId="11681A01" w14:textId="77777777" w:rsidTr="00106E6F">
        <w:trPr>
          <w:trHeight w:val="70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5EB5" w14:textId="77777777" w:rsidR="00106E6F" w:rsidRDefault="00106E6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[4b]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E242B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E3401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DCE8C" w14:textId="77777777" w:rsidR="00106E6F" w:rsidRDefault="00106E6F">
            <w:pPr>
              <w:jc w:val="center"/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  <w:t>8</w:t>
            </w:r>
          </w:p>
          <w:p w14:paraId="21F9B5F1" w14:textId="77777777" w:rsidR="00106E6F" w:rsidRDefault="00106E6F">
            <w:pPr>
              <w:jc w:val="center"/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  <w:t>total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59361" w14:textId="77777777" w:rsidR="00106E6F" w:rsidRDefault="00106E6F">
            <w:pPr>
              <w:jc w:val="center"/>
              <w:rPr>
                <w:rFonts w:ascii="Calibri" w:eastAsia="宋体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3A5E3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FD166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3163" w14:textId="77777777" w:rsidR="00106E6F" w:rsidRDefault="00106E6F">
            <w:pPr>
              <w:jc w:val="center"/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  <w:t>NRCA</w:t>
            </w:r>
          </w:p>
          <w:p w14:paraId="16107C35" w14:textId="77777777" w:rsidR="00106E6F" w:rsidRDefault="00106E6F">
            <w:pPr>
              <w:jc w:val="center"/>
              <w:rPr>
                <w:rFonts w:ascii="Calibri" w:eastAsia="宋体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eastAsia="Yu Mincho" w:hAnsi="Calibri" w:cs="Calibri"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9BD8C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25dB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full range</w:t>
            </w:r>
          </w:p>
        </w:tc>
        <w:tc>
          <w:tcPr>
            <w:tcW w:w="4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9517F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Requires 8 antennas and LNA =&gt; is it compatible with smartphone? (</w:t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for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which frequency range), FWA only</w:t>
            </w:r>
          </w:p>
        </w:tc>
      </w:tr>
      <w:tr w:rsidR="00106E6F" w14:paraId="4DB32861" w14:textId="77777777" w:rsidTr="00106E6F">
        <w:trPr>
          <w:trHeight w:val="7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59EC" w14:textId="77777777" w:rsidR="00106E6F" w:rsidRDefault="00106E6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8B077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69720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94EB" w14:textId="77777777" w:rsidR="00106E6F" w:rsidRDefault="00106E6F">
            <w:pPr>
              <w:rPr>
                <w:rFonts w:ascii="Calibri" w:eastAsia="Yu Mincho" w:hAnsi="Calibri" w:cs="Calibri"/>
                <w:color w:val="000000"/>
                <w:sz w:val="16"/>
                <w:szCs w:val="16"/>
                <w:lang w:val="en-GB"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DE399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13175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33D48" w14:textId="77777777" w:rsidR="00106E6F" w:rsidRDefault="00106E6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BCA9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8080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97ED" w14:textId="77777777" w:rsidR="00106E6F" w:rsidRDefault="00106E6F">
            <w:pPr>
              <w:rPr>
                <w:rFonts w:ascii="Calibri" w:hAnsi="Calibri" w:cs="Calibri"/>
                <w:color w:val="000000"/>
                <w:sz w:val="16"/>
                <w:szCs w:val="16"/>
                <w:lang w:val="en-GB" w:eastAsia="en-US"/>
              </w:rPr>
            </w:pPr>
          </w:p>
        </w:tc>
      </w:tr>
    </w:tbl>
    <w:p w14:paraId="5E0030CA" w14:textId="77777777" w:rsidR="00106E6F" w:rsidRPr="00106E6F" w:rsidRDefault="00106E6F" w:rsidP="00106E6F">
      <w:pPr>
        <w:rPr>
          <w:rFonts w:ascii="Times New Roman" w:hAnsi="Times New Roman" w:cs="Times New Roman"/>
        </w:rPr>
      </w:pPr>
    </w:p>
    <w:p w14:paraId="5148DFF7" w14:textId="090A154E" w:rsidR="0082213B" w:rsidRDefault="0065282D" w:rsidP="00106E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 xml:space="preserve">s shown </w:t>
      </w:r>
      <w:r w:rsidR="005E6A6F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 xml:space="preserve">the table above, compared to Type 2 or Type 4, the most obvious difference is that shared LNA is used to reduce the hardware complexity, but this architecture also </w:t>
      </w:r>
      <w:r w:rsidR="005E6A6F">
        <w:rPr>
          <w:rFonts w:ascii="Times New Roman" w:hAnsi="Times New Roman" w:cs="Times New Roman"/>
        </w:rPr>
        <w:t>expects</w:t>
      </w:r>
      <w:r>
        <w:rPr>
          <w:rFonts w:ascii="Times New Roman" w:hAnsi="Times New Roman" w:cs="Times New Roman"/>
        </w:rPr>
        <w:t xml:space="preserve"> the timing difference should be within CP otherwise the performance of one of the CCs will </w:t>
      </w:r>
      <w:r w:rsidR="005E6A6F">
        <w:rPr>
          <w:rFonts w:ascii="Times New Roman" w:hAnsi="Times New Roman" w:cs="Times New Roman"/>
        </w:rPr>
        <w:t>be impacted</w:t>
      </w:r>
      <w:r>
        <w:rPr>
          <w:rFonts w:ascii="Times New Roman" w:hAnsi="Times New Roman" w:cs="Times New Roman"/>
        </w:rPr>
        <w:t>.</w:t>
      </w:r>
      <w:r w:rsidR="0082213B">
        <w:rPr>
          <w:rFonts w:ascii="Times New Roman" w:hAnsi="Times New Roman" w:cs="Times New Roman" w:hint="eastAsia"/>
        </w:rPr>
        <w:t xml:space="preserve"> </w:t>
      </w:r>
      <w:r w:rsidR="0082213B">
        <w:rPr>
          <w:rFonts w:ascii="Times New Roman" w:hAnsi="Times New Roman" w:cs="Times New Roman"/>
        </w:rPr>
        <w:t xml:space="preserve">However, the time difference is related to the deployment which </w:t>
      </w:r>
      <w:r w:rsidR="005E6A6F">
        <w:rPr>
          <w:rFonts w:ascii="Times New Roman" w:hAnsi="Times New Roman" w:cs="Times New Roman"/>
        </w:rPr>
        <w:t>results</w:t>
      </w:r>
      <w:r w:rsidR="0082213B">
        <w:rPr>
          <w:rFonts w:ascii="Times New Roman" w:hAnsi="Times New Roman" w:cs="Times New Roman"/>
        </w:rPr>
        <w:t xml:space="preserve"> in different power </w:t>
      </w:r>
      <w:r w:rsidR="005E6A6F">
        <w:rPr>
          <w:rFonts w:ascii="Times New Roman" w:hAnsi="Times New Roman" w:cs="Times New Roman"/>
        </w:rPr>
        <w:t>imbalance</w:t>
      </w:r>
      <w:r w:rsidR="0082213B">
        <w:rPr>
          <w:rFonts w:ascii="Times New Roman" w:hAnsi="Times New Roman" w:cs="Times New Roman"/>
        </w:rPr>
        <w:t xml:space="preserve">, and </w:t>
      </w:r>
      <w:r w:rsidR="005E6A6F">
        <w:rPr>
          <w:rFonts w:ascii="Times New Roman" w:hAnsi="Times New Roman" w:cs="Times New Roman" w:hint="eastAsia"/>
        </w:rPr>
        <w:t>a</w:t>
      </w:r>
      <w:r w:rsidR="005E6A6F">
        <w:rPr>
          <w:rFonts w:ascii="Times New Roman" w:hAnsi="Times New Roman" w:cs="Times New Roman"/>
        </w:rPr>
        <w:t xml:space="preserve"> </w:t>
      </w:r>
      <w:r w:rsidR="0082213B">
        <w:rPr>
          <w:rFonts w:ascii="Times New Roman" w:hAnsi="Times New Roman" w:cs="Times New Roman"/>
        </w:rPr>
        <w:t>mapping is provided in [2].</w:t>
      </w:r>
    </w:p>
    <w:p w14:paraId="79C69618" w14:textId="77777777" w:rsidR="0082213B" w:rsidRDefault="0082213B" w:rsidP="00106E6F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121"/>
        <w:gridCol w:w="3118"/>
      </w:tblGrid>
      <w:tr w:rsidR="0082213B" w14:paraId="17260024" w14:textId="77777777" w:rsidTr="0082213B">
        <w:trPr>
          <w:trHeight w:val="18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8263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b/>
                <w:bCs/>
                <w:color w:val="000000"/>
                <w:lang w:eastAsia="zh-CN"/>
              </w:rPr>
              <w:t>Power imbalance (dB)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DA5E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b/>
                <w:bCs/>
                <w:color w:val="000000"/>
                <w:lang w:eastAsia="zh-CN"/>
              </w:rPr>
              <w:t>Inter-site distance</w:t>
            </w:r>
            <w:r>
              <w:rPr>
                <w:b/>
                <w:bCs/>
                <w:color w:val="000000"/>
                <w:lang w:val="en-US" w:eastAsia="zh-CN"/>
              </w:rPr>
              <w:t xml:space="preserve"> </w:t>
            </w:r>
            <w:r>
              <w:rPr>
                <w:b/>
                <w:bCs/>
                <w:color w:val="000000"/>
                <w:lang w:eastAsia="zh-CN"/>
              </w:rPr>
              <w:t>(m)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3025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b/>
                <w:bCs/>
                <w:color w:val="000000"/>
                <w:lang w:val="en-US" w:eastAsia="zh-CN"/>
              </w:rPr>
              <w:t>Propagation time difference</w:t>
            </w:r>
            <w:r>
              <w:rPr>
                <w:b/>
                <w:bCs/>
                <w:color w:val="000000"/>
                <w:lang w:eastAsia="zh-CN"/>
              </w:rPr>
              <w:t> (us)</w:t>
            </w:r>
          </w:p>
        </w:tc>
      </w:tr>
      <w:tr w:rsidR="0082213B" w14:paraId="1EB4EDC0" w14:textId="77777777" w:rsidTr="0082213B">
        <w:trPr>
          <w:trHeight w:val="18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32EE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color w:val="000000"/>
                <w:lang w:eastAsia="zh-CN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A3BC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color w:val="000000"/>
                <w:lang w:eastAsia="zh-CN"/>
              </w:rPr>
              <w:t>65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43E1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color w:val="000000"/>
                <w:lang w:eastAsia="zh-CN"/>
              </w:rPr>
              <w:t>0.22</w:t>
            </w:r>
          </w:p>
        </w:tc>
      </w:tr>
      <w:tr w:rsidR="0082213B" w14:paraId="0173C7FE" w14:textId="77777777" w:rsidTr="0082213B">
        <w:trPr>
          <w:trHeight w:val="13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9E84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color w:val="000000"/>
                <w:lang w:eastAsia="zh-CN"/>
              </w:rPr>
              <w:t>10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F789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color w:val="000000"/>
                <w:lang w:eastAsia="zh-CN"/>
              </w:rPr>
              <w:t>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047B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color w:val="000000"/>
                <w:lang w:eastAsia="zh-CN"/>
              </w:rPr>
              <w:t>0.33</w:t>
            </w:r>
          </w:p>
        </w:tc>
      </w:tr>
      <w:tr w:rsidR="0082213B" w14:paraId="3C43A5C4" w14:textId="77777777" w:rsidTr="0082213B">
        <w:trPr>
          <w:trHeight w:val="18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FE90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color w:val="000000"/>
                <w:lang w:eastAsia="zh-CN"/>
              </w:rPr>
              <w:t>15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C95C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color w:val="000000"/>
                <w:lang w:eastAsia="zh-CN"/>
              </w:rPr>
              <w:t>168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94B4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color w:val="000000"/>
                <w:lang w:eastAsia="zh-CN"/>
              </w:rPr>
              <w:t>0.56</w:t>
            </w:r>
          </w:p>
        </w:tc>
      </w:tr>
      <w:tr w:rsidR="0082213B" w14:paraId="1B6B08A8" w14:textId="77777777" w:rsidTr="0082213B">
        <w:trPr>
          <w:trHeight w:val="18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2B18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color w:val="000000"/>
                <w:lang w:eastAsia="zh-CN"/>
              </w:rPr>
              <w:t>20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F7DC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color w:val="000000"/>
                <w:lang w:eastAsia="zh-CN"/>
              </w:rPr>
              <w:t>283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78FB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color w:val="000000"/>
                <w:lang w:eastAsia="zh-CN"/>
              </w:rPr>
              <w:t>0.94</w:t>
            </w:r>
          </w:p>
        </w:tc>
      </w:tr>
      <w:tr w:rsidR="0082213B" w14:paraId="561F7A3B" w14:textId="77777777" w:rsidTr="0082213B">
        <w:trPr>
          <w:trHeight w:val="18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D5D7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color w:val="000000"/>
                <w:lang w:eastAsia="zh-CN"/>
              </w:rPr>
              <w:t>25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9DE1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color w:val="000000"/>
                <w:lang w:eastAsia="zh-CN"/>
              </w:rPr>
              <w:t>479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957C" w14:textId="77777777" w:rsidR="0082213B" w:rsidRDefault="0082213B">
            <w:pPr>
              <w:pStyle w:val="TAC"/>
              <w:rPr>
                <w:rFonts w:eastAsia="PMingLiU"/>
                <w:lang w:val="en-US"/>
              </w:rPr>
            </w:pPr>
            <w:r>
              <w:rPr>
                <w:color w:val="000000"/>
                <w:lang w:eastAsia="zh-CN"/>
              </w:rPr>
              <w:t>1.6</w:t>
            </w:r>
          </w:p>
        </w:tc>
      </w:tr>
    </w:tbl>
    <w:p w14:paraId="769DA31C" w14:textId="5278FFB1" w:rsidR="0082213B" w:rsidRDefault="0082213B" w:rsidP="00106E6F">
      <w:pPr>
        <w:rPr>
          <w:rFonts w:ascii="Times New Roman" w:hAnsi="Times New Roman" w:cs="Times New Roman"/>
        </w:rPr>
      </w:pPr>
    </w:p>
    <w:p w14:paraId="06F61593" w14:textId="29A66DF0" w:rsidR="0082213B" w:rsidRDefault="0082213B" w:rsidP="00106E6F">
      <w:pPr>
        <w:rPr>
          <w:rFonts w:ascii="Times New Roman" w:hAnsi="Times New Roman" w:cs="Times New Roman"/>
        </w:rPr>
      </w:pPr>
    </w:p>
    <w:p w14:paraId="70D4593D" w14:textId="3821C23B" w:rsidR="0082213B" w:rsidRDefault="0082213B" w:rsidP="00106E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Considering the TAE = 3 us, the total time difference will be 4.6 us under 25 dB power imbalance</w:t>
      </w:r>
      <w:r w:rsidR="00F475A4">
        <w:rPr>
          <w:rFonts w:ascii="Times New Roman" w:hAnsi="Times New Roman" w:cs="Times New Roman"/>
        </w:rPr>
        <w:t>, then we further compare this value with CP length:</w:t>
      </w:r>
    </w:p>
    <w:p w14:paraId="022512A0" w14:textId="77777777" w:rsidR="001F12CF" w:rsidRDefault="001F12CF" w:rsidP="00106E6F">
      <w:pPr>
        <w:rPr>
          <w:rFonts w:ascii="Times New Roman" w:hAnsi="Times New Roman" w:cs="Times New Roman"/>
        </w:rPr>
      </w:pPr>
    </w:p>
    <w:tbl>
      <w:tblPr>
        <w:tblStyle w:val="ad"/>
        <w:tblW w:w="0" w:type="auto"/>
        <w:tblInd w:w="2547" w:type="dxa"/>
        <w:tblLook w:val="04A0" w:firstRow="1" w:lastRow="0" w:firstColumn="1" w:lastColumn="0" w:noHBand="0" w:noVBand="1"/>
      </w:tblPr>
      <w:tblGrid>
        <w:gridCol w:w="1278"/>
        <w:gridCol w:w="1557"/>
        <w:gridCol w:w="1984"/>
      </w:tblGrid>
      <w:tr w:rsidR="00F475A4" w14:paraId="2C790A65" w14:textId="77777777" w:rsidTr="001F12CF">
        <w:tc>
          <w:tcPr>
            <w:tcW w:w="1278" w:type="dxa"/>
          </w:tcPr>
          <w:p w14:paraId="531D9F04" w14:textId="54F116FB" w:rsidR="00F475A4" w:rsidRDefault="00F475A4" w:rsidP="00106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 w:hint="eastAsia"/>
              </w:rPr>
              <w:t>umerology</w:t>
            </w:r>
          </w:p>
        </w:tc>
        <w:tc>
          <w:tcPr>
            <w:tcW w:w="1557" w:type="dxa"/>
          </w:tcPr>
          <w:p w14:paraId="326A42E2" w14:textId="6660C428" w:rsidR="00F475A4" w:rsidRDefault="00F475A4" w:rsidP="00106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</w:t>
            </w:r>
            <w:r>
              <w:rPr>
                <w:rFonts w:ascii="Times New Roman" w:hAnsi="Times New Roman" w:cs="Times New Roman"/>
              </w:rPr>
              <w:t>CS</w:t>
            </w:r>
            <w:r w:rsidR="001F12CF">
              <w:rPr>
                <w:rFonts w:ascii="Times New Roman" w:hAnsi="Times New Roman" w:cs="Times New Roman"/>
              </w:rPr>
              <w:t>/kHz</w:t>
            </w:r>
          </w:p>
        </w:tc>
        <w:tc>
          <w:tcPr>
            <w:tcW w:w="1984" w:type="dxa"/>
          </w:tcPr>
          <w:p w14:paraId="31949731" w14:textId="10D5CD98" w:rsidR="00F475A4" w:rsidRDefault="00F475A4" w:rsidP="00106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P</w:t>
            </w:r>
            <w:r w:rsidR="001F12CF">
              <w:rPr>
                <w:rFonts w:ascii="Times New Roman" w:hAnsi="Times New Roman" w:cs="Times New Roman"/>
              </w:rPr>
              <w:t>/</w:t>
            </w:r>
            <w:r w:rsidR="001F12CF">
              <w:rPr>
                <w:rFonts w:ascii="Times New Roman" w:hAnsi="Times New Roman" w:cs="Times New Roman" w:hint="eastAsia"/>
              </w:rPr>
              <w:t>us</w:t>
            </w:r>
          </w:p>
        </w:tc>
      </w:tr>
      <w:tr w:rsidR="00F475A4" w14:paraId="22E45F85" w14:textId="77777777" w:rsidTr="001F12CF">
        <w:tc>
          <w:tcPr>
            <w:tcW w:w="1278" w:type="dxa"/>
          </w:tcPr>
          <w:p w14:paraId="3A908521" w14:textId="400B84AF" w:rsidR="00F475A4" w:rsidRDefault="00F475A4" w:rsidP="00106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1557" w:type="dxa"/>
          </w:tcPr>
          <w:p w14:paraId="555024EB" w14:textId="2AFB9E58" w:rsidR="00F475A4" w:rsidRDefault="001F12CF" w:rsidP="00106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14:paraId="7EA534B7" w14:textId="0C2D7C77" w:rsidR="00F475A4" w:rsidRDefault="001F12CF" w:rsidP="00106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</w:t>
            </w:r>
            <w:r>
              <w:rPr>
                <w:rFonts w:ascii="Times New Roman" w:hAnsi="Times New Roman" w:cs="Times New Roman"/>
              </w:rPr>
              <w:t>CP:4.69</w:t>
            </w:r>
          </w:p>
        </w:tc>
      </w:tr>
      <w:tr w:rsidR="00F475A4" w14:paraId="724379D4" w14:textId="77777777" w:rsidTr="001F12CF">
        <w:tc>
          <w:tcPr>
            <w:tcW w:w="1278" w:type="dxa"/>
          </w:tcPr>
          <w:p w14:paraId="2E3141B7" w14:textId="14EDFDD3" w:rsidR="00F475A4" w:rsidRDefault="00F475A4" w:rsidP="00106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1557" w:type="dxa"/>
          </w:tcPr>
          <w:p w14:paraId="32B2DF80" w14:textId="3374892B" w:rsidR="00F475A4" w:rsidRDefault="001F12CF" w:rsidP="00106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14:paraId="1334F90F" w14:textId="1BE86B89" w:rsidR="00F475A4" w:rsidRDefault="001F12CF" w:rsidP="00106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</w:t>
            </w:r>
            <w:r>
              <w:rPr>
                <w:rFonts w:ascii="Times New Roman" w:hAnsi="Times New Roman" w:cs="Times New Roman"/>
              </w:rPr>
              <w:t>CP:</w:t>
            </w: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.34</w:t>
            </w:r>
          </w:p>
        </w:tc>
      </w:tr>
      <w:tr w:rsidR="00F475A4" w14:paraId="52BBFD44" w14:textId="77777777" w:rsidTr="001F12CF">
        <w:tc>
          <w:tcPr>
            <w:tcW w:w="1278" w:type="dxa"/>
          </w:tcPr>
          <w:p w14:paraId="21A5C1DD" w14:textId="092F4FBD" w:rsidR="00F475A4" w:rsidRDefault="00F475A4" w:rsidP="00106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1557" w:type="dxa"/>
          </w:tcPr>
          <w:p w14:paraId="6F0AFAE6" w14:textId="74D05192" w:rsidR="00F475A4" w:rsidRDefault="001F12CF" w:rsidP="00106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14:paraId="13482B90" w14:textId="189ECF30" w:rsidR="001F12CF" w:rsidRDefault="001F12CF" w:rsidP="001F1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</w:t>
            </w:r>
            <w:r>
              <w:rPr>
                <w:rFonts w:ascii="Times New Roman" w:hAnsi="Times New Roman" w:cs="Times New Roman"/>
              </w:rPr>
              <w:t>CP:</w:t>
            </w: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.17 </w:t>
            </w:r>
            <w:r>
              <w:rPr>
                <w:rFonts w:ascii="Times New Roman" w:hAnsi="Times New Roman" w:cs="Times New Roman" w:hint="eastAsia"/>
              </w:rPr>
              <w:t>E</w:t>
            </w:r>
            <w:r>
              <w:rPr>
                <w:rFonts w:ascii="Times New Roman" w:hAnsi="Times New Roman" w:cs="Times New Roman"/>
              </w:rPr>
              <w:t>CP :4.17</w:t>
            </w:r>
          </w:p>
        </w:tc>
      </w:tr>
      <w:tr w:rsidR="00F475A4" w14:paraId="38536250" w14:textId="77777777" w:rsidTr="001F12CF">
        <w:tc>
          <w:tcPr>
            <w:tcW w:w="1278" w:type="dxa"/>
          </w:tcPr>
          <w:p w14:paraId="10EFFE43" w14:textId="7712AF18" w:rsidR="00F475A4" w:rsidRDefault="00F475A4" w:rsidP="00106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1557" w:type="dxa"/>
          </w:tcPr>
          <w:p w14:paraId="61F9FAAC" w14:textId="2A20B146" w:rsidR="00F475A4" w:rsidRDefault="001F12CF" w:rsidP="00106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4" w:type="dxa"/>
          </w:tcPr>
          <w:p w14:paraId="4E128A60" w14:textId="3C627DAB" w:rsidR="00F475A4" w:rsidRDefault="001F12CF" w:rsidP="00106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</w:t>
            </w:r>
            <w:r>
              <w:rPr>
                <w:rFonts w:ascii="Times New Roman" w:hAnsi="Times New Roman" w:cs="Times New Roman"/>
              </w:rPr>
              <w:t>CP:</w:t>
            </w: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.59</w:t>
            </w:r>
          </w:p>
        </w:tc>
      </w:tr>
      <w:tr w:rsidR="001F12CF" w14:paraId="708DB886" w14:textId="77777777" w:rsidTr="001F12CF">
        <w:tc>
          <w:tcPr>
            <w:tcW w:w="1278" w:type="dxa"/>
          </w:tcPr>
          <w:p w14:paraId="243C9DE0" w14:textId="07ECCE8A" w:rsidR="001F12CF" w:rsidRDefault="001F12CF" w:rsidP="00106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1557" w:type="dxa"/>
          </w:tcPr>
          <w:p w14:paraId="44817078" w14:textId="02163CA2" w:rsidR="001F12CF" w:rsidRDefault="001F12CF" w:rsidP="00106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84" w:type="dxa"/>
          </w:tcPr>
          <w:p w14:paraId="34C47A1F" w14:textId="297BE1FD" w:rsidR="001F12CF" w:rsidRDefault="001F12CF" w:rsidP="00106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</w:t>
            </w:r>
            <w:r>
              <w:rPr>
                <w:rFonts w:ascii="Times New Roman" w:hAnsi="Times New Roman" w:cs="Times New Roman"/>
              </w:rPr>
              <w:t>CP:</w:t>
            </w: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.29</w:t>
            </w:r>
          </w:p>
        </w:tc>
      </w:tr>
    </w:tbl>
    <w:p w14:paraId="12F0710D" w14:textId="7D04EE2D" w:rsidR="00F475A4" w:rsidRDefault="00F475A4" w:rsidP="00106E6F">
      <w:pPr>
        <w:rPr>
          <w:rFonts w:ascii="Times New Roman" w:hAnsi="Times New Roman" w:cs="Times New Roman"/>
        </w:rPr>
      </w:pPr>
    </w:p>
    <w:p w14:paraId="41322185" w14:textId="2BFB13EB" w:rsidR="001F12CF" w:rsidRDefault="001F12CF" w:rsidP="00106E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can find that the timing difference </w:t>
      </w:r>
      <w:r w:rsidR="005E6A6F">
        <w:rPr>
          <w:rFonts w:ascii="Times New Roman" w:hAnsi="Times New Roman" w:cs="Times New Roman"/>
        </w:rPr>
        <w:t xml:space="preserve">is </w:t>
      </w:r>
      <w:r>
        <w:rPr>
          <w:rFonts w:ascii="Times New Roman" w:hAnsi="Times New Roman" w:cs="Times New Roman"/>
        </w:rPr>
        <w:t>only within CP when SCS = 15kHz under 25 dB power imbalance.</w:t>
      </w:r>
    </w:p>
    <w:p w14:paraId="5E8EC7C7" w14:textId="2692F33D" w:rsidR="001F12CF" w:rsidRPr="001F12CF" w:rsidRDefault="001F12CF" w:rsidP="00106E6F">
      <w:pPr>
        <w:rPr>
          <w:rFonts w:ascii="Times New Roman" w:hAnsi="Times New Roman" w:cs="Times New Roman"/>
          <w:b/>
          <w:bCs/>
        </w:rPr>
      </w:pPr>
    </w:p>
    <w:p w14:paraId="6E8A2BBF" w14:textId="7D3453A8" w:rsidR="001F12CF" w:rsidRDefault="001F12CF" w:rsidP="00106E6F">
      <w:pPr>
        <w:rPr>
          <w:rFonts w:ascii="Times New Roman" w:hAnsi="Times New Roman" w:cs="Times New Roman"/>
          <w:b/>
          <w:bCs/>
        </w:rPr>
      </w:pPr>
      <w:r w:rsidRPr="001F12CF">
        <w:rPr>
          <w:rFonts w:ascii="Times New Roman" w:hAnsi="Times New Roman" w:cs="Times New Roman"/>
          <w:b/>
          <w:bCs/>
        </w:rPr>
        <w:t xml:space="preserve">Observation 1: Under 25 dB power imbalance, only </w:t>
      </w:r>
      <w:r w:rsidR="005E6A6F">
        <w:rPr>
          <w:rFonts w:ascii="Times New Roman" w:hAnsi="Times New Roman" w:cs="Times New Roman"/>
          <w:b/>
          <w:bCs/>
        </w:rPr>
        <w:t xml:space="preserve">the </w:t>
      </w:r>
      <w:r w:rsidRPr="001F12CF">
        <w:rPr>
          <w:rFonts w:ascii="Times New Roman" w:hAnsi="Times New Roman" w:cs="Times New Roman"/>
          <w:b/>
          <w:bCs/>
        </w:rPr>
        <w:t xml:space="preserve">CP length of 15kHz can </w:t>
      </w:r>
      <w:r w:rsidR="005E6A6F">
        <w:rPr>
          <w:rFonts w:ascii="Times New Roman" w:hAnsi="Times New Roman" w:cs="Times New Roman"/>
          <w:b/>
          <w:bCs/>
        </w:rPr>
        <w:t xml:space="preserve">be </w:t>
      </w:r>
      <w:r w:rsidRPr="001F12CF">
        <w:rPr>
          <w:rFonts w:ascii="Times New Roman" w:hAnsi="Times New Roman" w:cs="Times New Roman"/>
          <w:b/>
          <w:bCs/>
        </w:rPr>
        <w:t xml:space="preserve">larger than </w:t>
      </w:r>
      <w:r w:rsidR="005E6A6F">
        <w:rPr>
          <w:rFonts w:ascii="Times New Roman" w:hAnsi="Times New Roman" w:cs="Times New Roman"/>
          <w:b/>
          <w:bCs/>
        </w:rPr>
        <w:t xml:space="preserve">the </w:t>
      </w:r>
      <w:r w:rsidRPr="001F12CF">
        <w:rPr>
          <w:rFonts w:ascii="Times New Roman" w:hAnsi="Times New Roman" w:cs="Times New Roman"/>
          <w:b/>
          <w:bCs/>
        </w:rPr>
        <w:t>timing difference.</w:t>
      </w:r>
    </w:p>
    <w:p w14:paraId="4E2BF03C" w14:textId="1F6935F0" w:rsidR="001F12CF" w:rsidRDefault="001F12CF" w:rsidP="00106E6F">
      <w:pPr>
        <w:rPr>
          <w:rFonts w:ascii="Times New Roman" w:hAnsi="Times New Roman" w:cs="Times New Roman"/>
          <w:b/>
          <w:bCs/>
        </w:rPr>
      </w:pPr>
    </w:p>
    <w:p w14:paraId="4968C743" w14:textId="7C164D47" w:rsidR="001F12CF" w:rsidRDefault="001F12CF" w:rsidP="00106E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So, one straightforward idea is to limit the SCS for Type 3 UE under </w:t>
      </w:r>
      <w:r w:rsidR="005E6A6F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4-layer MIMO.</w:t>
      </w:r>
    </w:p>
    <w:p w14:paraId="2246F3E8" w14:textId="2C07FC5A" w:rsidR="001F12CF" w:rsidRPr="001F12CF" w:rsidRDefault="001F12CF" w:rsidP="00106E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FF0126D" w14:textId="5A2DD754" w:rsidR="001F12CF" w:rsidRDefault="001F12CF" w:rsidP="00106E6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>roposal</w:t>
      </w:r>
      <w:r>
        <w:rPr>
          <w:rFonts w:ascii="Times New Roman" w:hAnsi="Times New Roman" w:cs="Times New Roman"/>
          <w:b/>
          <w:bCs/>
        </w:rPr>
        <w:t xml:space="preserve"> 1</w:t>
      </w:r>
      <w:r>
        <w:rPr>
          <w:rFonts w:ascii="Times New Roman" w:hAnsi="Times New Roman" w:cs="Times New Roman" w:hint="eastAsia"/>
          <w:b/>
          <w:bCs/>
        </w:rPr>
        <w:t>：</w:t>
      </w:r>
      <w:r w:rsidR="00B12717">
        <w:rPr>
          <w:rFonts w:ascii="Times New Roman" w:hAnsi="Times New Roman" w:cs="Times New Roman" w:hint="eastAsia"/>
          <w:b/>
          <w:bCs/>
        </w:rPr>
        <w:t>D</w:t>
      </w:r>
      <w:r w:rsidR="00B12717">
        <w:rPr>
          <w:rFonts w:ascii="Times New Roman" w:hAnsi="Times New Roman" w:cs="Times New Roman"/>
          <w:b/>
          <w:bCs/>
        </w:rPr>
        <w:t xml:space="preserve">iscuss whether it is feasible to </w:t>
      </w:r>
      <w:r w:rsidR="00844523">
        <w:rPr>
          <w:rFonts w:ascii="Times New Roman" w:hAnsi="Times New Roman" w:cs="Times New Roman"/>
          <w:b/>
          <w:bCs/>
        </w:rPr>
        <w:t>restrict</w:t>
      </w:r>
      <w:r>
        <w:rPr>
          <w:rFonts w:ascii="Times New Roman" w:hAnsi="Times New Roman" w:cs="Times New Roman"/>
          <w:b/>
          <w:bCs/>
        </w:rPr>
        <w:t xml:space="preserve"> the SCS = 15 kHz </w:t>
      </w:r>
      <w:r w:rsidR="00B12717">
        <w:rPr>
          <w:rFonts w:ascii="Times New Roman" w:hAnsi="Times New Roman" w:cs="Times New Roman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Type 3 UE </w:t>
      </w:r>
      <w:r w:rsidR="00844523">
        <w:rPr>
          <w:rFonts w:ascii="Times New Roman" w:hAnsi="Times New Roman" w:cs="Times New Roman"/>
          <w:b/>
          <w:bCs/>
        </w:rPr>
        <w:t>in</w:t>
      </w:r>
      <w:r w:rsidR="00B12717">
        <w:rPr>
          <w:rFonts w:ascii="Times New Roman" w:hAnsi="Times New Roman" w:cs="Times New Roman"/>
          <w:b/>
          <w:bCs/>
        </w:rPr>
        <w:t xml:space="preserve"> 4-layer MIMO</w:t>
      </w:r>
      <w:r w:rsidR="00844523">
        <w:rPr>
          <w:rFonts w:ascii="Times New Roman" w:hAnsi="Times New Roman" w:cs="Times New Roman"/>
          <w:b/>
          <w:bCs/>
        </w:rPr>
        <w:t xml:space="preserve"> operation</w:t>
      </w:r>
      <w:r w:rsidR="00B12717">
        <w:rPr>
          <w:rFonts w:ascii="Times New Roman" w:hAnsi="Times New Roman" w:cs="Times New Roman"/>
          <w:b/>
          <w:bCs/>
        </w:rPr>
        <w:t>.</w:t>
      </w:r>
    </w:p>
    <w:p w14:paraId="1506B623" w14:textId="3D86070D" w:rsidR="00B12717" w:rsidRDefault="00B12717" w:rsidP="00106E6F">
      <w:pPr>
        <w:rPr>
          <w:rFonts w:ascii="Times New Roman" w:hAnsi="Times New Roman" w:cs="Times New Roman"/>
          <w:b/>
          <w:bCs/>
        </w:rPr>
      </w:pPr>
    </w:p>
    <w:p w14:paraId="23522F9A" w14:textId="107A4DA1" w:rsidR="00B12717" w:rsidRDefault="00B12717" w:rsidP="00106E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this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method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is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not</w:t>
      </w:r>
      <w:r>
        <w:rPr>
          <w:rFonts w:ascii="Times New Roman" w:hAnsi="Times New Roman" w:cs="Times New Roman"/>
        </w:rPr>
        <w:t xml:space="preserve"> acceptable, it means we have to define the reequipment in the premise of timing difference &gt; CP, and the UE performance degradation may be unpredictable and it will be hard to define the requirement based on such </w:t>
      </w:r>
      <w:r w:rsidR="005E6A6F">
        <w:rPr>
          <w:rFonts w:ascii="Times New Roman" w:hAnsi="Times New Roman" w:cs="Times New Roman"/>
        </w:rPr>
        <w:t>conditions</w:t>
      </w:r>
      <w:r>
        <w:rPr>
          <w:rFonts w:ascii="Times New Roman" w:hAnsi="Times New Roman" w:cs="Times New Roman"/>
        </w:rPr>
        <w:t xml:space="preserve">, we may need to </w:t>
      </w:r>
      <w:r w:rsidR="005E6A6F">
        <w:rPr>
          <w:rFonts w:ascii="Times New Roman" w:hAnsi="Times New Roman" w:cs="Times New Roman"/>
        </w:rPr>
        <w:t>reevaluate</w:t>
      </w:r>
      <w:r>
        <w:rPr>
          <w:rFonts w:ascii="Times New Roman" w:hAnsi="Times New Roman" w:cs="Times New Roman"/>
        </w:rPr>
        <w:t xml:space="preserve"> the feasibility of Type 3 UE.</w:t>
      </w:r>
    </w:p>
    <w:p w14:paraId="44C85A64" w14:textId="77777777" w:rsidR="00B12717" w:rsidRPr="00B12717" w:rsidRDefault="00B12717" w:rsidP="00106E6F">
      <w:pPr>
        <w:rPr>
          <w:rFonts w:ascii="Times New Roman" w:hAnsi="Times New Roman" w:cs="Times New Roman"/>
          <w:b/>
          <w:bCs/>
        </w:rPr>
      </w:pPr>
    </w:p>
    <w:p w14:paraId="59C94940" w14:textId="6582BF85" w:rsidR="00B12717" w:rsidRPr="00B12717" w:rsidRDefault="00B12717" w:rsidP="00106E6F">
      <w:pPr>
        <w:rPr>
          <w:rFonts w:ascii="Times New Roman" w:hAnsi="Times New Roman" w:cs="Times New Roman"/>
          <w:b/>
          <w:bCs/>
        </w:rPr>
      </w:pPr>
      <w:r w:rsidRPr="00B12717">
        <w:rPr>
          <w:rFonts w:ascii="Times New Roman" w:hAnsi="Times New Roman" w:cs="Times New Roman"/>
          <w:b/>
          <w:bCs/>
        </w:rPr>
        <w:t>Proposal 2: If the requirement has to be defined based on timing difference is larger than CP length, reevaluate the feasibility of Type 3 UE based on the UE performance degradation level.</w:t>
      </w:r>
    </w:p>
    <w:p w14:paraId="1FCB412A" w14:textId="6C154331" w:rsidR="00D8281A" w:rsidRPr="00844523" w:rsidRDefault="0040353F" w:rsidP="00D8281A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52EE3262" w14:textId="7BF7709F" w:rsidR="00B12717" w:rsidRPr="00844523" w:rsidRDefault="00B12717" w:rsidP="00B12717">
      <w:pPr>
        <w:rPr>
          <w:rFonts w:ascii="Times New Roman" w:hAnsi="Times New Roman" w:cs="Times New Roman"/>
        </w:rPr>
      </w:pPr>
      <w:r w:rsidRPr="001F12CF">
        <w:rPr>
          <w:rFonts w:ascii="Times New Roman" w:hAnsi="Times New Roman" w:cs="Times New Roman"/>
          <w:b/>
          <w:bCs/>
        </w:rPr>
        <w:t xml:space="preserve">Observation 1: </w:t>
      </w:r>
      <w:r w:rsidRPr="00844523">
        <w:rPr>
          <w:rFonts w:ascii="Times New Roman" w:hAnsi="Times New Roman" w:cs="Times New Roman"/>
        </w:rPr>
        <w:t>Under 25 dB power imbalance, only</w:t>
      </w:r>
      <w:r w:rsidR="005E6A6F">
        <w:rPr>
          <w:rFonts w:ascii="Times New Roman" w:hAnsi="Times New Roman" w:cs="Times New Roman"/>
        </w:rPr>
        <w:t xml:space="preserve"> the</w:t>
      </w:r>
      <w:r w:rsidRPr="00844523">
        <w:rPr>
          <w:rFonts w:ascii="Times New Roman" w:hAnsi="Times New Roman" w:cs="Times New Roman"/>
        </w:rPr>
        <w:t xml:space="preserve"> CP length of 15kHz can </w:t>
      </w:r>
      <w:r w:rsidR="005E6A6F">
        <w:rPr>
          <w:rFonts w:ascii="Times New Roman" w:hAnsi="Times New Roman" w:cs="Times New Roman"/>
        </w:rPr>
        <w:t xml:space="preserve">be </w:t>
      </w:r>
      <w:r w:rsidRPr="00844523">
        <w:rPr>
          <w:rFonts w:ascii="Times New Roman" w:hAnsi="Times New Roman" w:cs="Times New Roman"/>
        </w:rPr>
        <w:t xml:space="preserve">larger </w:t>
      </w:r>
      <w:r w:rsidR="005E6A6F">
        <w:rPr>
          <w:rFonts w:ascii="Times New Roman" w:hAnsi="Times New Roman" w:cs="Times New Roman"/>
        </w:rPr>
        <w:t>than the t</w:t>
      </w:r>
      <w:r w:rsidRPr="00844523">
        <w:rPr>
          <w:rFonts w:ascii="Times New Roman" w:hAnsi="Times New Roman" w:cs="Times New Roman"/>
        </w:rPr>
        <w:t>iming difference.</w:t>
      </w:r>
    </w:p>
    <w:p w14:paraId="2D91BDD6" w14:textId="77777777" w:rsidR="00844523" w:rsidRDefault="00844523" w:rsidP="00B12717">
      <w:pPr>
        <w:rPr>
          <w:rFonts w:ascii="Times New Roman" w:hAnsi="Times New Roman" w:cs="Times New Roman"/>
          <w:b/>
          <w:bCs/>
        </w:rPr>
      </w:pPr>
    </w:p>
    <w:p w14:paraId="4A8B3E64" w14:textId="4B2C80E0" w:rsidR="00844523" w:rsidRPr="00844523" w:rsidRDefault="00844523" w:rsidP="008445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>roposal</w:t>
      </w:r>
      <w:r>
        <w:rPr>
          <w:rFonts w:ascii="Times New Roman" w:hAnsi="Times New Roman" w:cs="Times New Roman"/>
          <w:b/>
          <w:bCs/>
        </w:rPr>
        <w:t xml:space="preserve"> 1</w:t>
      </w:r>
      <w:r>
        <w:rPr>
          <w:rFonts w:ascii="Times New Roman" w:hAnsi="Times New Roman" w:cs="Times New Roman" w:hint="eastAsia"/>
          <w:b/>
          <w:bCs/>
        </w:rPr>
        <w:t>：</w:t>
      </w:r>
      <w:r w:rsidRPr="00844523">
        <w:rPr>
          <w:rFonts w:ascii="Times New Roman" w:hAnsi="Times New Roman" w:cs="Times New Roman" w:hint="eastAsia"/>
        </w:rPr>
        <w:t>D</w:t>
      </w:r>
      <w:r w:rsidRPr="00844523">
        <w:rPr>
          <w:rFonts w:ascii="Times New Roman" w:hAnsi="Times New Roman" w:cs="Times New Roman"/>
        </w:rPr>
        <w:t>iscuss whether it is feasible to restrict the SCS = 15 kHz for Type 3 UE in 4-layer MIMO operation.</w:t>
      </w:r>
    </w:p>
    <w:p w14:paraId="0558EBD1" w14:textId="77777777" w:rsidR="00844523" w:rsidRDefault="00844523" w:rsidP="00844523">
      <w:pPr>
        <w:rPr>
          <w:rFonts w:ascii="Times New Roman" w:hAnsi="Times New Roman" w:cs="Times New Roman"/>
          <w:b/>
          <w:bCs/>
        </w:rPr>
      </w:pPr>
    </w:p>
    <w:p w14:paraId="7D697D05" w14:textId="06BF989A" w:rsidR="00B12717" w:rsidRDefault="00B12717" w:rsidP="00844523">
      <w:pPr>
        <w:rPr>
          <w:rFonts w:ascii="Times New Roman" w:hAnsi="Times New Roman" w:cs="Times New Roman"/>
        </w:rPr>
      </w:pPr>
      <w:r w:rsidRPr="00B12717">
        <w:rPr>
          <w:rFonts w:ascii="Times New Roman" w:hAnsi="Times New Roman" w:cs="Times New Roman"/>
          <w:b/>
          <w:bCs/>
        </w:rPr>
        <w:t xml:space="preserve">Proposal 2: </w:t>
      </w:r>
      <w:r w:rsidRPr="00844523">
        <w:rPr>
          <w:rFonts w:ascii="Times New Roman" w:hAnsi="Times New Roman" w:cs="Times New Roman"/>
        </w:rPr>
        <w:t>If the requirement has to be defined based on timing difference is larger than CP length, reevaluate the feasibility of Type 3 UE based on the UE performance degradation level.</w:t>
      </w:r>
    </w:p>
    <w:p w14:paraId="7F4E11B3" w14:textId="77777777" w:rsidR="00844523" w:rsidRPr="00844523" w:rsidRDefault="00844523" w:rsidP="00844523">
      <w:pPr>
        <w:rPr>
          <w:rFonts w:ascii="Times New Roman" w:hAnsi="Times New Roman" w:cs="Times New Roman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6D39ACF5" w:rsidR="00DB2092" w:rsidRPr="005E6A6F" w:rsidRDefault="00106E6F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Cs w:val="21"/>
        </w:rPr>
      </w:pPr>
      <w:r w:rsidRPr="005E6A6F">
        <w:rPr>
          <w:rFonts w:ascii="Times New Roman" w:eastAsia="等线" w:hAnsi="Times New Roman" w:cs="Times New Roman"/>
          <w:kern w:val="0"/>
          <w:szCs w:val="21"/>
        </w:rPr>
        <w:t>R4-2220537 WF on the requirement for intra-band non-collocated CA, EN-DC, KDDI, RAN4#105</w:t>
      </w:r>
    </w:p>
    <w:p w14:paraId="58AD342E" w14:textId="531FB8ED" w:rsidR="0082213B" w:rsidRPr="005E6A6F" w:rsidRDefault="0082213B" w:rsidP="003E16B9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Cs w:val="21"/>
        </w:rPr>
      </w:pPr>
      <w:r w:rsidRPr="005E6A6F">
        <w:rPr>
          <w:rFonts w:ascii="Times New Roman" w:eastAsia="等线" w:hAnsi="Times New Roman" w:cs="Times New Roman"/>
          <w:kern w:val="0"/>
          <w:szCs w:val="21"/>
        </w:rPr>
        <w:t>R4-2218193 Further discussion on intra-band non-collocated CA/EN-DC, Apple, RAN4#105</w:t>
      </w:r>
    </w:p>
    <w:sectPr w:rsidR="0082213B" w:rsidRPr="005E6A6F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D3130" w14:textId="77777777" w:rsidR="005921F4" w:rsidRDefault="005921F4" w:rsidP="0040353F">
      <w:r>
        <w:separator/>
      </w:r>
    </w:p>
  </w:endnote>
  <w:endnote w:type="continuationSeparator" w:id="0">
    <w:p w14:paraId="3E132029" w14:textId="77777777" w:rsidR="005921F4" w:rsidRDefault="005921F4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A0C48" w14:textId="77777777" w:rsidR="005921F4" w:rsidRDefault="005921F4" w:rsidP="0040353F">
      <w:r>
        <w:separator/>
      </w:r>
    </w:p>
  </w:footnote>
  <w:footnote w:type="continuationSeparator" w:id="0">
    <w:p w14:paraId="655E586D" w14:textId="77777777" w:rsidR="005921F4" w:rsidRDefault="005921F4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85883138">
    <w:abstractNumId w:val="16"/>
  </w:num>
  <w:num w:numId="2" w16cid:durableId="467599531">
    <w:abstractNumId w:val="13"/>
  </w:num>
  <w:num w:numId="3" w16cid:durableId="1976139641">
    <w:abstractNumId w:val="4"/>
  </w:num>
  <w:num w:numId="4" w16cid:durableId="1964771431">
    <w:abstractNumId w:val="18"/>
  </w:num>
  <w:num w:numId="5" w16cid:durableId="2133359570">
    <w:abstractNumId w:val="3"/>
  </w:num>
  <w:num w:numId="6" w16cid:durableId="1979021594">
    <w:abstractNumId w:val="15"/>
  </w:num>
  <w:num w:numId="7" w16cid:durableId="1018000449">
    <w:abstractNumId w:val="9"/>
  </w:num>
  <w:num w:numId="8" w16cid:durableId="1706129190">
    <w:abstractNumId w:val="10"/>
  </w:num>
  <w:num w:numId="9" w16cid:durableId="1981109081">
    <w:abstractNumId w:val="11"/>
  </w:num>
  <w:num w:numId="10" w16cid:durableId="975526199">
    <w:abstractNumId w:val="6"/>
  </w:num>
  <w:num w:numId="11" w16cid:durableId="1581524360">
    <w:abstractNumId w:val="7"/>
  </w:num>
  <w:num w:numId="12" w16cid:durableId="1445886472">
    <w:abstractNumId w:val="2"/>
  </w:num>
  <w:num w:numId="13" w16cid:durableId="1331133027">
    <w:abstractNumId w:val="0"/>
  </w:num>
  <w:num w:numId="14" w16cid:durableId="203251584">
    <w:abstractNumId w:val="19"/>
  </w:num>
  <w:num w:numId="15" w16cid:durableId="1542282306">
    <w:abstractNumId w:val="17"/>
  </w:num>
  <w:num w:numId="16" w16cid:durableId="171068249">
    <w:abstractNumId w:val="8"/>
  </w:num>
  <w:num w:numId="17" w16cid:durableId="704520124">
    <w:abstractNumId w:val="12"/>
  </w:num>
  <w:num w:numId="18" w16cid:durableId="1328359298">
    <w:abstractNumId w:val="14"/>
  </w:num>
  <w:num w:numId="19" w16cid:durableId="101801840">
    <w:abstractNumId w:val="5"/>
  </w:num>
  <w:num w:numId="20" w16cid:durableId="266234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6E6F"/>
    <w:rsid w:val="00107A66"/>
    <w:rsid w:val="00127DEF"/>
    <w:rsid w:val="00134F49"/>
    <w:rsid w:val="00146495"/>
    <w:rsid w:val="00157209"/>
    <w:rsid w:val="001A5AE8"/>
    <w:rsid w:val="001F12CF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1262B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159C1"/>
    <w:rsid w:val="00544495"/>
    <w:rsid w:val="00560A25"/>
    <w:rsid w:val="00567C2F"/>
    <w:rsid w:val="005919B7"/>
    <w:rsid w:val="005921F4"/>
    <w:rsid w:val="005A15CD"/>
    <w:rsid w:val="005B4D77"/>
    <w:rsid w:val="005B7C1A"/>
    <w:rsid w:val="005C0CFA"/>
    <w:rsid w:val="005D7572"/>
    <w:rsid w:val="005E6A6F"/>
    <w:rsid w:val="006243F4"/>
    <w:rsid w:val="006338B0"/>
    <w:rsid w:val="00651561"/>
    <w:rsid w:val="006517D0"/>
    <w:rsid w:val="0065282D"/>
    <w:rsid w:val="00667839"/>
    <w:rsid w:val="00680066"/>
    <w:rsid w:val="006825CA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2213B"/>
    <w:rsid w:val="008223C6"/>
    <w:rsid w:val="00823633"/>
    <w:rsid w:val="008257D5"/>
    <w:rsid w:val="0082767C"/>
    <w:rsid w:val="008315AE"/>
    <w:rsid w:val="00844523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2717"/>
    <w:rsid w:val="00B1472E"/>
    <w:rsid w:val="00B3173F"/>
    <w:rsid w:val="00B36873"/>
    <w:rsid w:val="00B9159E"/>
    <w:rsid w:val="00B92CF6"/>
    <w:rsid w:val="00BA265C"/>
    <w:rsid w:val="00C000FB"/>
    <w:rsid w:val="00C138D3"/>
    <w:rsid w:val="00C25011"/>
    <w:rsid w:val="00C315FF"/>
    <w:rsid w:val="00C3580B"/>
    <w:rsid w:val="00C50998"/>
    <w:rsid w:val="00C636B7"/>
    <w:rsid w:val="00C72E91"/>
    <w:rsid w:val="00C732DB"/>
    <w:rsid w:val="00C768C8"/>
    <w:rsid w:val="00CB59D3"/>
    <w:rsid w:val="00CC3A71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6B30"/>
    <w:rsid w:val="00E617EF"/>
    <w:rsid w:val="00E933A8"/>
    <w:rsid w:val="00EC3993"/>
    <w:rsid w:val="00EC6756"/>
    <w:rsid w:val="00F3572F"/>
    <w:rsid w:val="00F43AC7"/>
    <w:rsid w:val="00F475A4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customStyle="1" w:styleId="TACChar">
    <w:name w:val="TAC Char"/>
    <w:link w:val="TAC"/>
    <w:qFormat/>
    <w:locked/>
    <w:rsid w:val="0082213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82213B"/>
    <w:pPr>
      <w:keepNext/>
      <w:keepLines/>
      <w:widowControl/>
      <w:overflowPunct w:val="0"/>
      <w:autoSpaceDE w:val="0"/>
      <w:autoSpaceDN w:val="0"/>
      <w:adjustRightInd w:val="0"/>
      <w:jc w:val="center"/>
    </w:pPr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589</Words>
  <Characters>3359</Characters>
  <Application>Microsoft Office Word</Application>
  <DocSecurity>0</DocSecurity>
  <Lines>27</Lines>
  <Paragraphs>7</Paragraphs>
  <ScaleCrop>false</ScaleCrop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2023-02-17T10:18:00Z</dcterms:created>
  <dcterms:modified xsi:type="dcterms:W3CDTF">2023-02-17T10:18:00Z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b5580420810b2544b79059aec87a1d91c92d27df8453322caead4042c1e4b941</vt:lpwstr>
  </property>
</Properties>
</file>